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Табель відвідуваності</w:t>
      </w:r>
    </w:p>
    <w:tbl>
      <w:tblGrid>
        <w:gridCol w:w="3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/>
          <w:left w:val="single" w:sz="6"/>
          <w:right w:val="single" w:sz="6"/>
          <w:bottom w:val="single" w:sz="6"/>
          <w:insideH w:val="single" w:sz="6"/>
          <w:insideV w:val="single" w:sz="6"/>
        </w:tblBorders>
      </w:tblPr>
      <w:tr>
        <w:trPr/>
        <w:tc>
          <w:tcPr>
            <w:tcW w:w="3000" w:type="dxa"/>
            <w:noWrap/>
          </w:tcPr>
          <w:p>
            <w:pPr/>
            <w:r>
              <w:rPr/>
              <w:t xml:space="preserve">ПІБ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19.06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20.06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21.06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22.06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23.06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24.06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25.06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26.06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27.06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28.06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29.06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30.06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Архипенко Г.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Гавриш М.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Гавриш О.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Дубина А.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Івженко Д.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Культенко В.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Лавріненко В.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Мальований В.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Новіцька М.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Пархоменко О.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Тобілко А.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Хрипко Д.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Шафорост А.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Шемшур М.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Юр'єв П.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b w:val="1"/>
          <w:bCs w:val="1"/>
        </w:rPr>
        <w:t xml:space="preserve">План тренувань</w:t>
      </w:r>
    </w:p>
    <w:tbl>
      <w:tblGrid>
        <w:gridCol w:w="1500" w:type="dxa"/>
        <w:gridCol w:w="6000" w:type="dxa"/>
        <w:gridCol w:w="1000" w:type="dxa"/>
        <w:gridCol w:w="2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/>
          <w:left w:val="single" w:sz="6"/>
          <w:right w:val="single" w:sz="6"/>
          <w:bottom w:val="single" w:sz="6"/>
          <w:insideH w:val="single" w:sz="6"/>
          <w:insideV w:val="single" w:sz="6"/>
        </w:tblBorders>
      </w:tblPr>
      <w:tr>
        <w:trPr/>
        <w:tc>
          <w:tcPr>
            <w:tcW w:w="1500" w:type="dxa"/>
            <w:noWrap/>
          </w:tcPr>
          <w:p>
            <w:pPr/>
            <w:r>
              <w:rPr/>
              <w:t xml:space="preserve">Дата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Зміст занять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Год.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Підпис</w:t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19.06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Веслування LISS 16 км	Веслування розминка 6 км. 2х500 м. SR макс. 4х250 м. SR макс. R 4'. R8' CD 6 км. + кардіо 60'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20.06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Веслування LISS 20 км	Зал 5х8 R2' (80%) (6 вправ) + веслування 8 км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21.06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Веслування LISS 20 км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22.06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Веслування розминка 6 км. 3х1500 м. SR 30-32-34 (500 м + 500 м + 500 м) (10-15 мил./моль) + кардіо 60'	Зал 5х8 R2' (80%) (6 вправ) + веслування 8 км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23.06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Веслування LISS 20 км	Біг 10 км. ЧСС ~75% макс. або кардіо 90'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24.06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Веслування розминка 4 км. 8х1250 м. SR 26 R 4'. CD 4 км. + кардіо 60'	Зал 5х8 R2' (80%) (6 вправ) + веслування 8 км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25.06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Веслування LISS 12 км	Веслування LISS 8 км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26.06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Веслування LISS 12 км	Веслування LISS 8 км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27.06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	Веслування розминка 6 км. 1х1000 м. SR макс. 1х250 м. SR макс. CD 6 км.	Веслування LISS 8 км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28.06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Веслування LISS 12 км. 10х10 силових вправ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29.06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Теоретині заняття. Аналіз відео, розбір технічних помилок 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30.06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Веслування LISS 12 км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ectPr>
          <w:pgSz w:orient="landscape" w:w="16837.79527559055" w:h="11905.511811023622"/>
          <w:pgMar w:top="1440" w:right="1440" w:bottom="1440" w:left="1440" w:header="720" w:footer="720" w:gutter="0"/>
          <w:cols w:num="1" w:space="720"/>
        </w:sectPr>
      </w:pPr>
    </w:p>
    <w:p>
      <w:pPr/>
      <w:r>
        <w:rPr>
          <w:b w:val="1"/>
          <w:bCs w:val="1"/>
        </w:rPr>
        <w:t xml:space="preserve">Навчальний план</w:t>
      </w:r>
    </w:p>
    <w:tbl>
      <w:tblGrid>
        <w:gridCol w:w="500" w:type="dxa"/>
        <w:gridCol w:w="5000" w:type="dxa"/>
        <w:gridCol w:w="1000" w:type="dxa"/>
        <w:gridCol w:w="3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/>
          <w:left w:val="single" w:sz="6"/>
          <w:right w:val="single" w:sz="6"/>
          <w:bottom w:val="single" w:sz="6"/>
          <w:insideH w:val="single" w:sz="6"/>
          <w:insideV w:val="single" w:sz="6"/>
        </w:tblBorders>
      </w:tblPr>
      <w:tr>
        <w:trPr/>
        <w:tc>
          <w:tcPr>
            <w:tcW w:w="500" w:type="dxa"/>
            <w:noWrap/>
          </w:tcPr>
          <w:p>
            <w:pPr/>
            <w:r>
              <w:rPr/>
              <w:t xml:space="preserve">№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Тема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Год.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Примітка</w:t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Досягнення оптимальної синхронності рухів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Швидкий тренувальний сет з коротких спринтерських запливів та силових вправ для удосконалення витривалості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Техніка синхронного веслування. Навчаймемо веслувальникам координувати рухи для індивідуального веслування та синхронізацію з іншими веслувальниками.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Інтенсивне тренування техніки високого темпу для збільшення швидкості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Тренування, зосереджене на зміцненні техніки веслування та підвищенні швидкості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Практика техніки синхронізації рухів для екіпажів-двійоки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Сила та швидкість - вдосконалення техніки веслування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Вдосконалення техніки веслування з високим темпом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Тренування швидкого старту та силового фінішу на дистанції 500 метрів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Інтенсивне тренування техніки веслання під час високої інтенсивності серцевої діяльності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Разом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/>
    <w:p>
      <w:pPr/>
      <w:r>
        <w:rPr/>
        <w:t xml:space="preserve">Тренер ___________________________ Кучеренко Ю.М.</w:t>
      </w:r>
    </w:p>
    <w:p/>
    <w:p/>
    <w:p>
      <w:pPr>
        <w:jc w:val="center"/>
      </w:pPr>
      <w:r>
        <w:rPr>
          <w:b w:val="1"/>
          <w:bCs w:val="1"/>
        </w:rPr>
        <w:t xml:space="preserve">ДИТЯЧО-ЮНАЦЬКА СПОРТИВНА ШКОЛА З ВЕСЛУВАННЯ ЧЕРКАСЬКОЇ МІСЬКОЇ РАДИ</w:t>
      </w:r>
    </w:p>
    <w:p>
      <w:pPr>
        <w:jc w:val="right"/>
      </w:pPr>
      <w:r>
        <w:rPr/>
        <w:t xml:space="preserve">«ЗАТВЕРДЖУЮ»</w:t>
      </w:r>
    </w:p>
    <w:p>
      <w:pPr>
        <w:jc w:val="right"/>
      </w:pPr>
      <w:r>
        <w:rPr/>
        <w:t xml:space="preserve">Директор ДЮСШ з веслування м. Черкаси</w:t>
      </w:r>
    </w:p>
    <w:p>
      <w:pPr>
        <w:jc w:val="right"/>
      </w:pPr>
      <w:r>
        <w:rPr/>
        <w:t xml:space="preserve">__________________ В.Г. Романенко</w:t>
      </w:r>
    </w:p>
    <w:p>
      <w:pPr>
        <w:jc w:val="right"/>
      </w:pPr>
      <w:r>
        <w:rPr/>
        <w:t xml:space="preserve">«03» 10 2025 р.</w:t>
      </w:r>
    </w:p>
    <w:p/>
    <w:p>
      <w:pPr>
        <w:jc w:val="center"/>
      </w:pPr>
      <w:r>
        <w:rPr>
          <w:b w:val="1"/>
          <w:bCs w:val="1"/>
        </w:rPr>
        <w:t xml:space="preserve">ОБЛІК</w:t>
      </w:r>
    </w:p>
    <w:p>
      <w:pPr>
        <w:jc w:val="center"/>
      </w:pPr>
      <w:r>
        <w:rPr>
          <w:b w:val="1"/>
          <w:bCs w:val="1"/>
        </w:rPr>
        <w:t xml:space="preserve">роботи під час проведення НТЗ</w:t>
      </w:r>
    </w:p>
    <w:p>
      <w:pPr/>
      <w:r>
        <w:rPr/>
        <w:t xml:space="preserve">Назва: навчально-тренувальний збір з веслування академічного по підготовці до участі у Кубку України, присвяченого пам'яті бійця "Небесної сотні", Героя України В. Швеця та чемпіонаті України серед юніорів</w:t>
      </w:r>
    </w:p>
    <w:p>
      <w:pPr/>
      <w:r>
        <w:rPr/>
        <w:t xml:space="preserve">Дата початку: 2025-06-19</w:t>
      </w:r>
    </w:p>
    <w:p>
      <w:pPr/>
      <w:r>
        <w:rPr/>
        <w:t xml:space="preserve">Тренер: Кучеренко Ю.М.</w:t>
      </w:r>
    </w:p>
    <w:sectPr>
      <w:pgSz w:orient="landscape" w:w="16837.79527559055" w:h="11905.511811023622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2026-10-03T00:59:54+03:00</dcterms:created>
  <dcterms:modified xsi:type="dcterms:W3CDTF">2026-10-03T00:59:54+03:00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